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2ED" w:rsidRDefault="00EC09CD" w:rsidP="00AB687F">
      <w:pPr>
        <w:spacing w:before="120" w:after="120" w:line="23" w:lineRule="atLeast"/>
        <w:ind w:left="-540" w:right="-900"/>
        <w:jc w:val="both"/>
        <w:rPr>
          <w:rFonts w:ascii="GHEA Grapalat" w:hAnsi="GHEA Grapalat"/>
          <w:b/>
          <w:sz w:val="24"/>
          <w:lang w:val="hy-AM"/>
        </w:rPr>
      </w:pPr>
      <w:r w:rsidRPr="007115D2">
        <w:rPr>
          <w:rFonts w:ascii="GHEA Grapalat" w:hAnsi="GHEA Grapalat"/>
          <w:b/>
          <w:sz w:val="24"/>
          <w:lang w:val="hy-AM"/>
        </w:rPr>
        <w:t>1.12.  ՀՀ շրջակա միջավայրի նախարարություն</w:t>
      </w:r>
    </w:p>
    <w:p w:rsidR="00C410F8" w:rsidRPr="007115D2" w:rsidRDefault="00C410F8" w:rsidP="00AB687F">
      <w:pPr>
        <w:spacing w:before="120" w:after="120" w:line="23" w:lineRule="atLeast"/>
        <w:ind w:left="-540" w:right="-360"/>
        <w:jc w:val="both"/>
        <w:rPr>
          <w:rFonts w:ascii="GHEA Grapalat" w:hAnsi="GHEA Grapalat"/>
          <w:b/>
          <w:sz w:val="24"/>
          <w:lang w:val="hy-AM"/>
        </w:rPr>
      </w:pPr>
    </w:p>
    <w:p w:rsidR="007115D2" w:rsidRPr="007115D2" w:rsidRDefault="00EC09CD" w:rsidP="00AB687F">
      <w:pPr>
        <w:spacing w:before="120" w:after="120" w:line="23" w:lineRule="atLeast"/>
        <w:contextualSpacing/>
        <w:jc w:val="both"/>
        <w:rPr>
          <w:rFonts w:ascii="GHEA Grapalat" w:hAnsi="GHEA Grapalat"/>
          <w:b/>
          <w:sz w:val="24"/>
          <w:lang w:val="hy-AM"/>
        </w:rPr>
      </w:pPr>
      <w:r w:rsidRPr="007115D2">
        <w:rPr>
          <w:rFonts w:ascii="GHEA Grapalat" w:hAnsi="GHEA Grapalat"/>
          <w:b/>
          <w:sz w:val="24"/>
          <w:lang w:val="hy-AM"/>
        </w:rPr>
        <w:t>1.12.1. Սոցիալ-տնտեսական զարգացման հիմնական ուղ</w:t>
      </w:r>
      <w:r w:rsidR="00C9147B" w:rsidRPr="007115D2">
        <w:rPr>
          <w:rFonts w:ascii="GHEA Grapalat" w:hAnsi="GHEA Grapalat"/>
          <w:b/>
          <w:sz w:val="24"/>
          <w:lang w:val="hy-AM"/>
        </w:rPr>
        <w:t>ղ</w:t>
      </w:r>
      <w:r w:rsidRPr="007115D2">
        <w:rPr>
          <w:rFonts w:ascii="GHEA Grapalat" w:hAnsi="GHEA Grapalat"/>
          <w:b/>
          <w:sz w:val="24"/>
          <w:lang w:val="hy-AM"/>
        </w:rPr>
        <w:t xml:space="preserve">ությունները </w:t>
      </w:r>
    </w:p>
    <w:p w:rsidR="00EC09CD" w:rsidRPr="00C3014C" w:rsidRDefault="00EC09CD" w:rsidP="00AB687F">
      <w:pPr>
        <w:pStyle w:val="BodyText1"/>
        <w:spacing w:line="23" w:lineRule="atLeast"/>
        <w:ind w:left="0"/>
        <w:contextualSpacing/>
        <w:rPr>
          <w:lang w:val="hy-AM"/>
        </w:rPr>
      </w:pPr>
      <w:r w:rsidRPr="00E77731">
        <w:rPr>
          <w:lang w:val="hy-AM"/>
        </w:rPr>
        <w:t>ՀՀ շրջակա միջավայրի ոլորտի նպատակները և ծախսային գերակայությունները բխում են ՀՀ կառավարության` 2021 թվականի օգոստոսի 18-ի N 1363-Ա որոշմամբ հաստատված ՀՀ կառավարության 2021-2026թթ. ծրագրի առաջնահերթություններից:</w:t>
      </w:r>
    </w:p>
    <w:p w:rsidR="00EC09CD" w:rsidRPr="006F2097" w:rsidRDefault="00EC09CD" w:rsidP="00AB687F">
      <w:pPr>
        <w:pStyle w:val="BodyText1"/>
        <w:spacing w:line="23" w:lineRule="atLeast"/>
        <w:ind w:left="0"/>
        <w:contextualSpacing/>
        <w:rPr>
          <w:b/>
          <w:lang w:val="hy-AM"/>
        </w:rPr>
      </w:pPr>
      <w:r w:rsidRPr="006F2097">
        <w:rPr>
          <w:b/>
          <w:lang w:val="hy-AM"/>
        </w:rPr>
        <w:t>Հիմնական ռազմավարության նպատակները և գերակա վերջնական արդյունքներն են՝</w:t>
      </w:r>
    </w:p>
    <w:p w:rsidR="00EC09CD" w:rsidRPr="00C3014C" w:rsidRDefault="00EC09CD" w:rsidP="00AB687F">
      <w:pPr>
        <w:pStyle w:val="BodytextBullets"/>
        <w:spacing w:line="23" w:lineRule="atLeast"/>
        <w:ind w:left="0" w:firstLine="0"/>
        <w:contextualSpacing/>
        <w:rPr>
          <w:lang w:val="hy-AM"/>
        </w:rPr>
      </w:pPr>
      <w:r w:rsidRPr="00E77731">
        <w:rPr>
          <w:lang w:val="hy-AM"/>
        </w:rPr>
        <w:t>Շրջակա միջավայրի վերաբերյալ տեղեկատվության հրապարակում,</w:t>
      </w:r>
    </w:p>
    <w:p w:rsidR="00EC09CD" w:rsidRPr="00E77731" w:rsidRDefault="00EC09CD" w:rsidP="00AB687F">
      <w:pPr>
        <w:pStyle w:val="BodytextBullets"/>
        <w:spacing w:line="23" w:lineRule="atLeast"/>
        <w:ind w:left="0" w:firstLine="0"/>
        <w:contextualSpacing/>
        <w:rPr>
          <w:lang w:val="hy-AM"/>
        </w:rPr>
      </w:pPr>
      <w:r w:rsidRPr="00E77731">
        <w:rPr>
          <w:lang w:val="hy-AM"/>
        </w:rPr>
        <w:t>Ազդակիր համայնքներում բարելավված շրջակա միջավայր,</w:t>
      </w:r>
    </w:p>
    <w:p w:rsidR="00EC09CD" w:rsidRPr="00E77731" w:rsidRDefault="00EC09CD" w:rsidP="00AB687F">
      <w:pPr>
        <w:pStyle w:val="BodytextBullets"/>
        <w:spacing w:line="23" w:lineRule="atLeast"/>
        <w:ind w:left="0" w:firstLine="0"/>
        <w:contextualSpacing/>
        <w:rPr>
          <w:lang w:val="hy-AM"/>
        </w:rPr>
      </w:pPr>
      <w:r w:rsidRPr="00E77731">
        <w:rPr>
          <w:lang w:val="hy-AM"/>
        </w:rPr>
        <w:t>Բնական պաշարների և կենսաբազմազանության վերարտադրության աճի ապահովում</w:t>
      </w:r>
    </w:p>
    <w:p w:rsidR="00EC09CD" w:rsidRPr="00E77731" w:rsidRDefault="00EC09CD" w:rsidP="00AB687F">
      <w:pPr>
        <w:pStyle w:val="BodytextBullets"/>
        <w:spacing w:line="23" w:lineRule="atLeast"/>
        <w:ind w:left="0" w:firstLine="0"/>
        <w:contextualSpacing/>
        <w:rPr>
          <w:lang w:val="hy-AM"/>
        </w:rPr>
      </w:pPr>
      <w:r w:rsidRPr="00E77731">
        <w:rPr>
          <w:lang w:val="hy-AM"/>
        </w:rPr>
        <w:t>Կայուն կառավարվող անտառային տարածքների աճ,</w:t>
      </w:r>
    </w:p>
    <w:p w:rsidR="00EC09CD" w:rsidRDefault="00EC09CD" w:rsidP="00AB687F">
      <w:pPr>
        <w:pStyle w:val="BodytextBullets"/>
        <w:spacing w:line="23" w:lineRule="atLeast"/>
        <w:ind w:left="0" w:firstLine="0"/>
        <w:contextualSpacing/>
        <w:rPr>
          <w:lang w:val="hy-AM"/>
        </w:rPr>
      </w:pPr>
      <w:r w:rsidRPr="00E77731">
        <w:rPr>
          <w:lang w:val="hy-AM"/>
        </w:rPr>
        <w:t>Մշտական և ժամանակավոր ցուցահանդեսների միջոցով հավաքածուների ներկայացում հանրությանը և բնապահպանական քարոզչության իրականացում։</w:t>
      </w:r>
    </w:p>
    <w:p w:rsidR="000F6B90" w:rsidRPr="00E77731" w:rsidRDefault="000F6B90" w:rsidP="00AB687F">
      <w:pPr>
        <w:pStyle w:val="BodytextBullets"/>
        <w:numPr>
          <w:ilvl w:val="0"/>
          <w:numId w:val="0"/>
        </w:numPr>
        <w:spacing w:line="23" w:lineRule="atLeast"/>
        <w:ind w:left="-540" w:right="-360"/>
        <w:rPr>
          <w:lang w:val="hy-AM"/>
        </w:rPr>
      </w:pPr>
    </w:p>
    <w:p w:rsidR="00EC09CD" w:rsidRDefault="00EC09CD" w:rsidP="00AB687F">
      <w:pPr>
        <w:spacing w:before="120" w:after="120" w:line="23" w:lineRule="atLeast"/>
        <w:ind w:left="-540" w:right="-360"/>
        <w:jc w:val="both"/>
        <w:rPr>
          <w:rFonts w:ascii="GHEA Grapalat" w:hAnsi="GHEA Grapalat"/>
          <w:b/>
          <w:sz w:val="28"/>
          <w:lang w:val="hy-AM"/>
        </w:rPr>
      </w:pPr>
      <w:r w:rsidRPr="007115D2">
        <w:rPr>
          <w:rFonts w:ascii="GHEA Grapalat" w:hAnsi="GHEA Grapalat"/>
          <w:b/>
          <w:sz w:val="24"/>
          <w:lang w:val="hy-AM"/>
        </w:rPr>
        <w:t>1.</w:t>
      </w:r>
      <w:r w:rsidR="009103DA" w:rsidRPr="007115D2">
        <w:rPr>
          <w:rFonts w:ascii="GHEA Grapalat" w:hAnsi="GHEA Grapalat"/>
          <w:b/>
          <w:sz w:val="24"/>
          <w:lang w:val="hy-AM"/>
        </w:rPr>
        <w:t>2.</w:t>
      </w:r>
      <w:r w:rsidRPr="007115D2">
        <w:rPr>
          <w:rFonts w:ascii="GHEA Grapalat" w:hAnsi="GHEA Grapalat"/>
          <w:b/>
          <w:sz w:val="24"/>
          <w:lang w:val="hy-AM"/>
        </w:rPr>
        <w:t>12.2. Պետական տուրքեր և այլ եկամուտներ</w:t>
      </w:r>
    </w:p>
    <w:p w:rsidR="00EC09CD" w:rsidRPr="00EC09CD" w:rsidRDefault="00EC09CD" w:rsidP="00AB687F">
      <w:pPr>
        <w:spacing w:before="120" w:after="120" w:line="23" w:lineRule="atLeast"/>
        <w:ind w:left="-540" w:right="-360"/>
        <w:contextualSpacing/>
        <w:jc w:val="both"/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</w:pPr>
      <w:r w:rsidRPr="00EC09CD"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>Աղյուսակ</w:t>
      </w:r>
      <w:r w:rsidR="00AF1DDA" w:rsidRPr="003032C8"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 xml:space="preserve"> 1</w:t>
      </w:r>
      <w:r w:rsidRPr="00EC09CD">
        <w:rPr>
          <w:rFonts w:ascii="GHEA Grapalat" w:eastAsia="MS Mincho" w:hAnsi="GHEA Grapalat" w:cs="MS Mincho"/>
          <w:b/>
          <w:bCs/>
          <w:sz w:val="18"/>
          <w:szCs w:val="18"/>
          <w:lang w:val="hy-AM"/>
        </w:rPr>
        <w:t xml:space="preserve">. </w:t>
      </w:r>
      <w:bookmarkStart w:id="0" w:name="_Hlk190177483"/>
      <w:r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 xml:space="preserve">ՀՀ </w:t>
      </w:r>
      <w:r w:rsidRPr="00EC09CD"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 xml:space="preserve">ՇՄՆ </w:t>
      </w:r>
      <w:bookmarkEnd w:id="0"/>
      <w:r w:rsidRPr="00EC09CD"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 xml:space="preserve">և նրան ենթակա պետական մարմինների կողմից </w:t>
      </w:r>
      <w:r w:rsidR="00921AA4"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 xml:space="preserve">գանձված և </w:t>
      </w:r>
      <w:r w:rsidRPr="00EC09CD"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>գանձվ</w:t>
      </w:r>
      <w:r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>ելիք</w:t>
      </w:r>
      <w:r w:rsidRPr="00EC09CD"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 xml:space="preserve"> պետական տուրքերը և այլ եկամուտները (մլն դրամ)</w:t>
      </w:r>
    </w:p>
    <w:tbl>
      <w:tblPr>
        <w:tblStyle w:val="TableGrid"/>
        <w:tblpPr w:leftFromText="180" w:rightFromText="180" w:vertAnchor="text" w:horzAnchor="margin" w:tblpX="-640" w:tblpY="130"/>
        <w:tblW w:w="10841" w:type="dxa"/>
        <w:tblLook w:val="04A0" w:firstRow="1" w:lastRow="0" w:firstColumn="1" w:lastColumn="0" w:noHBand="0" w:noVBand="1"/>
      </w:tblPr>
      <w:tblGrid>
        <w:gridCol w:w="3218"/>
        <w:gridCol w:w="2340"/>
        <w:gridCol w:w="2732"/>
        <w:gridCol w:w="2551"/>
      </w:tblGrid>
      <w:tr w:rsidR="00CC74B3" w:rsidRPr="00CC74B3" w:rsidTr="00C410F8">
        <w:trPr>
          <w:trHeight w:val="558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CC74B3" w:rsidRPr="00EC09CD" w:rsidRDefault="00CC74B3" w:rsidP="00AB687F">
            <w:pPr>
              <w:spacing w:before="120" w:after="120" w:line="23" w:lineRule="atLeast"/>
              <w:ind w:left="-540" w:right="-360"/>
              <w:contextualSpacing/>
              <w:jc w:val="both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CC74B3" w:rsidRPr="00CB57F0" w:rsidRDefault="00AB687F" w:rsidP="00AB687F">
            <w:pPr>
              <w:spacing w:before="120" w:after="120" w:line="23" w:lineRule="atLeast"/>
              <w:ind w:right="-36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AB687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 փաստ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CC74B3" w:rsidRPr="00DC11CB" w:rsidRDefault="00AB687F" w:rsidP="00AB687F">
            <w:pPr>
              <w:spacing w:before="120" w:after="120" w:line="23" w:lineRule="atLeast"/>
              <w:ind w:right="-36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AB687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2025թ բյուջե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CC74B3" w:rsidRPr="00DC11CB" w:rsidRDefault="00AB687F" w:rsidP="00AB687F">
            <w:pPr>
              <w:spacing w:before="120" w:after="120" w:line="23" w:lineRule="atLeast"/>
              <w:ind w:right="-36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AB687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2026թ ծրագիր</w:t>
            </w:r>
          </w:p>
        </w:tc>
      </w:tr>
      <w:tr w:rsidR="00CC74B3" w:rsidRPr="00BC50D5" w:rsidTr="00C410F8">
        <w:trPr>
          <w:trHeight w:val="280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4B3" w:rsidRPr="00CC74B3" w:rsidRDefault="00C410F8" w:rsidP="00AB687F">
            <w:pPr>
              <w:spacing w:before="120" w:after="120" w:line="23" w:lineRule="atLeast"/>
              <w:ind w:right="-360"/>
              <w:jc w:val="both"/>
              <w:rPr>
                <w:rFonts w:ascii="GHEA Grapalat" w:eastAsia="Calibri" w:hAnsi="GHEA Grapalat" w:cs="Calibri"/>
                <w:color w:val="000000"/>
                <w:sz w:val="18"/>
              </w:rPr>
            </w:pPr>
            <w:proofErr w:type="spellStart"/>
            <w:r w:rsidRPr="00C410F8">
              <w:rPr>
                <w:rFonts w:ascii="GHEA Grapalat" w:eastAsia="Calibri" w:hAnsi="GHEA Grapalat" w:cs="Calibri"/>
                <w:color w:val="000000"/>
                <w:sz w:val="18"/>
              </w:rPr>
              <w:t>Պետական</w:t>
            </w:r>
            <w:proofErr w:type="spellEnd"/>
            <w:r w:rsidRPr="00C410F8">
              <w:rPr>
                <w:rFonts w:ascii="GHEA Grapalat" w:eastAsia="Calibri" w:hAnsi="GHEA Grapalat" w:cs="Calibri"/>
                <w:color w:val="000000"/>
                <w:sz w:val="18"/>
              </w:rPr>
              <w:t xml:space="preserve"> </w:t>
            </w:r>
            <w:proofErr w:type="spellStart"/>
            <w:r w:rsidRPr="00C410F8">
              <w:rPr>
                <w:rFonts w:ascii="GHEA Grapalat" w:eastAsia="Calibri" w:hAnsi="GHEA Grapalat" w:cs="Calibri"/>
                <w:color w:val="000000"/>
                <w:sz w:val="18"/>
              </w:rPr>
              <w:t>տուրքեր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4B3" w:rsidRPr="00CC74B3" w:rsidRDefault="00AB687F" w:rsidP="00AB687F">
            <w:pPr>
              <w:spacing w:before="120" w:after="120" w:line="23" w:lineRule="atLeast"/>
              <w:ind w:right="-360"/>
              <w:jc w:val="center"/>
              <w:rPr>
                <w:rFonts w:ascii="GHEA Grapalat" w:eastAsia="Calibri" w:hAnsi="GHEA Grapalat" w:cs="Calibri"/>
                <w:color w:val="000000"/>
                <w:sz w:val="18"/>
              </w:rPr>
            </w:pPr>
            <w:r w:rsidRPr="00AB687F">
              <w:rPr>
                <w:rFonts w:ascii="GHEA Grapalat" w:eastAsia="Calibri" w:hAnsi="GHEA Grapalat" w:cs="Calibri"/>
                <w:color w:val="000000"/>
                <w:sz w:val="18"/>
              </w:rPr>
              <w:t>193.3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4B3" w:rsidRPr="00CC74B3" w:rsidRDefault="00AB687F" w:rsidP="00AB687F">
            <w:pPr>
              <w:spacing w:before="120" w:after="120" w:line="23" w:lineRule="atLeast"/>
              <w:ind w:right="-360"/>
              <w:jc w:val="center"/>
              <w:rPr>
                <w:rFonts w:ascii="GHEA Grapalat" w:eastAsia="Calibri" w:hAnsi="GHEA Grapalat" w:cs="Calibri"/>
                <w:color w:val="000000"/>
                <w:sz w:val="18"/>
              </w:rPr>
            </w:pPr>
            <w:r w:rsidRPr="00AB687F">
              <w:rPr>
                <w:rFonts w:ascii="GHEA Grapalat" w:eastAsia="Calibri" w:hAnsi="GHEA Grapalat" w:cs="Calibri"/>
                <w:color w:val="000000"/>
                <w:sz w:val="18"/>
              </w:rPr>
              <w:t>211.7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4B3" w:rsidRPr="00CC74B3" w:rsidRDefault="00AB687F" w:rsidP="00AB687F">
            <w:pPr>
              <w:spacing w:before="120" w:after="120" w:line="23" w:lineRule="atLeast"/>
              <w:ind w:right="-360"/>
              <w:jc w:val="center"/>
              <w:rPr>
                <w:rFonts w:ascii="GHEA Grapalat" w:eastAsia="Calibri" w:hAnsi="GHEA Grapalat" w:cs="Calibri"/>
                <w:color w:val="000000"/>
                <w:sz w:val="18"/>
              </w:rPr>
            </w:pPr>
            <w:r w:rsidRPr="00AB687F">
              <w:rPr>
                <w:rFonts w:ascii="GHEA Grapalat" w:eastAsia="Calibri" w:hAnsi="GHEA Grapalat" w:cs="Calibri"/>
                <w:color w:val="000000"/>
                <w:sz w:val="18"/>
              </w:rPr>
              <w:t>196.8</w:t>
            </w:r>
          </w:p>
        </w:tc>
      </w:tr>
      <w:tr w:rsidR="00CC74B3" w:rsidRPr="00BC50D5" w:rsidTr="00C410F8">
        <w:trPr>
          <w:trHeight w:val="272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4B3" w:rsidRPr="00CC74B3" w:rsidRDefault="00C410F8" w:rsidP="00AB687F">
            <w:pPr>
              <w:spacing w:before="120" w:after="120" w:line="23" w:lineRule="atLeast"/>
              <w:ind w:right="-360"/>
              <w:jc w:val="both"/>
              <w:rPr>
                <w:rFonts w:ascii="GHEA Grapalat" w:eastAsia="Calibri" w:hAnsi="GHEA Grapalat" w:cs="Calibri"/>
                <w:color w:val="000000"/>
                <w:sz w:val="18"/>
              </w:rPr>
            </w:pPr>
            <w:proofErr w:type="spellStart"/>
            <w:r w:rsidRPr="00C410F8">
              <w:rPr>
                <w:rFonts w:ascii="GHEA Grapalat" w:eastAsia="Calibri" w:hAnsi="GHEA Grapalat" w:cs="Calibri"/>
                <w:color w:val="000000"/>
                <w:sz w:val="18"/>
              </w:rPr>
              <w:t>Այլ</w:t>
            </w:r>
            <w:proofErr w:type="spellEnd"/>
            <w:r w:rsidRPr="00C410F8">
              <w:rPr>
                <w:rFonts w:ascii="GHEA Grapalat" w:eastAsia="Calibri" w:hAnsi="GHEA Grapalat" w:cs="Calibri"/>
                <w:color w:val="000000"/>
                <w:sz w:val="18"/>
              </w:rPr>
              <w:t xml:space="preserve"> </w:t>
            </w:r>
            <w:proofErr w:type="spellStart"/>
            <w:r w:rsidRPr="00C410F8">
              <w:rPr>
                <w:rFonts w:ascii="GHEA Grapalat" w:eastAsia="Calibri" w:hAnsi="GHEA Grapalat" w:cs="Calibri"/>
                <w:color w:val="000000"/>
                <w:sz w:val="18"/>
              </w:rPr>
              <w:t>եկամուտներ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4B3" w:rsidRPr="00CC74B3" w:rsidRDefault="00AB687F" w:rsidP="00AB687F">
            <w:pPr>
              <w:spacing w:before="120" w:after="120" w:line="23" w:lineRule="atLeast"/>
              <w:ind w:right="-360"/>
              <w:jc w:val="center"/>
              <w:rPr>
                <w:rFonts w:ascii="GHEA Grapalat" w:eastAsia="Calibri" w:hAnsi="GHEA Grapalat" w:cs="Calibri"/>
                <w:color w:val="000000"/>
                <w:sz w:val="18"/>
              </w:rPr>
            </w:pPr>
            <w:r w:rsidRPr="00AB687F">
              <w:rPr>
                <w:rFonts w:ascii="GHEA Grapalat" w:eastAsia="Calibri" w:hAnsi="GHEA Grapalat" w:cs="Calibri"/>
                <w:color w:val="000000"/>
                <w:sz w:val="18"/>
              </w:rPr>
              <w:t>-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4B3" w:rsidRPr="00CC74B3" w:rsidRDefault="00AB687F" w:rsidP="00AB687F">
            <w:pPr>
              <w:spacing w:before="120" w:after="120" w:line="23" w:lineRule="atLeast"/>
              <w:ind w:right="-360"/>
              <w:jc w:val="center"/>
              <w:rPr>
                <w:rFonts w:ascii="GHEA Grapalat" w:eastAsia="Calibri" w:hAnsi="GHEA Grapalat" w:cs="Calibri"/>
                <w:color w:val="000000"/>
                <w:sz w:val="18"/>
              </w:rPr>
            </w:pPr>
            <w:r w:rsidRPr="00AB687F">
              <w:rPr>
                <w:rFonts w:ascii="GHEA Grapalat" w:eastAsia="Calibri" w:hAnsi="GHEA Grapalat" w:cs="Calibri"/>
                <w:color w:val="000000"/>
                <w:sz w:val="18"/>
              </w:rPr>
              <w:t>28.5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4B3" w:rsidRPr="00CC74B3" w:rsidRDefault="00AB687F" w:rsidP="00AB687F">
            <w:pPr>
              <w:spacing w:before="120" w:after="120" w:line="23" w:lineRule="atLeast"/>
              <w:ind w:right="-360"/>
              <w:jc w:val="center"/>
              <w:rPr>
                <w:rFonts w:ascii="GHEA Grapalat" w:eastAsia="Calibri" w:hAnsi="GHEA Grapalat" w:cs="Calibri"/>
                <w:color w:val="000000"/>
                <w:sz w:val="18"/>
              </w:rPr>
            </w:pPr>
            <w:r w:rsidRPr="00AB687F">
              <w:rPr>
                <w:rFonts w:ascii="GHEA Grapalat" w:eastAsia="Calibri" w:hAnsi="GHEA Grapalat" w:cs="Calibri"/>
                <w:color w:val="000000"/>
                <w:sz w:val="18"/>
              </w:rPr>
              <w:t>25.5</w:t>
            </w:r>
          </w:p>
        </w:tc>
      </w:tr>
    </w:tbl>
    <w:p w:rsidR="00EC09CD" w:rsidRDefault="00EC09CD" w:rsidP="00AB687F">
      <w:pPr>
        <w:spacing w:before="120" w:after="120" w:line="23" w:lineRule="atLeast"/>
        <w:ind w:left="-540" w:right="-360"/>
        <w:jc w:val="both"/>
        <w:rPr>
          <w:rFonts w:ascii="GHEA Grapalat" w:eastAsia="Calibri" w:hAnsi="GHEA Grapalat" w:cs="Times New Roman"/>
          <w:bCs/>
        </w:rPr>
      </w:pPr>
    </w:p>
    <w:p w:rsidR="000F6B90" w:rsidRPr="007115D2" w:rsidRDefault="00EC09CD" w:rsidP="00AB687F">
      <w:pPr>
        <w:spacing w:before="120" w:after="120" w:line="23" w:lineRule="atLeast"/>
        <w:ind w:left="-540" w:right="-360"/>
        <w:jc w:val="both"/>
        <w:rPr>
          <w:rFonts w:ascii="GHEA Grapalat" w:eastAsia="Calibri" w:hAnsi="GHEA Grapalat" w:cs="Times New Roman"/>
          <w:b/>
          <w:bCs/>
          <w:sz w:val="24"/>
          <w:lang w:val="hy-AM"/>
        </w:rPr>
      </w:pPr>
      <w:r w:rsidRPr="007115D2">
        <w:rPr>
          <w:rFonts w:ascii="GHEA Grapalat" w:eastAsia="Calibri" w:hAnsi="GHEA Grapalat" w:cs="Times New Roman"/>
          <w:b/>
          <w:bCs/>
          <w:sz w:val="24"/>
          <w:lang w:val="hy-AM"/>
        </w:rPr>
        <w:t xml:space="preserve">1.12.3. </w:t>
      </w:r>
      <w:r w:rsidR="003032C8" w:rsidRPr="007115D2">
        <w:rPr>
          <w:rFonts w:ascii="GHEA Grapalat" w:eastAsia="Calibri" w:hAnsi="GHEA Grapalat" w:cs="Times New Roman"/>
          <w:b/>
          <w:bCs/>
          <w:sz w:val="24"/>
          <w:lang w:val="hy-AM"/>
        </w:rPr>
        <w:t>Ոլորտային ծախսերը ըստ բյուջետային գլխավոր</w:t>
      </w:r>
      <w:r w:rsidR="007115D2">
        <w:rPr>
          <w:rFonts w:ascii="GHEA Grapalat" w:eastAsia="Calibri" w:hAnsi="GHEA Grapalat" w:cs="Times New Roman"/>
          <w:b/>
          <w:bCs/>
          <w:sz w:val="24"/>
          <w:lang w:val="hy-AM"/>
        </w:rPr>
        <w:t xml:space="preserve"> </w:t>
      </w:r>
      <w:r w:rsidR="003032C8" w:rsidRPr="007115D2">
        <w:rPr>
          <w:rFonts w:ascii="GHEA Grapalat" w:eastAsia="Calibri" w:hAnsi="GHEA Grapalat" w:cs="Times New Roman"/>
          <w:b/>
          <w:bCs/>
          <w:sz w:val="24"/>
          <w:lang w:val="hy-AM"/>
        </w:rPr>
        <w:t xml:space="preserve"> կարգադրիչի</w:t>
      </w:r>
    </w:p>
    <w:p w:rsidR="000F6B90" w:rsidRPr="000F6B90" w:rsidRDefault="00A25966" w:rsidP="00AB687F">
      <w:pPr>
        <w:spacing w:before="120" w:after="120" w:line="23" w:lineRule="atLeast"/>
        <w:ind w:left="-540" w:right="-360"/>
        <w:jc w:val="both"/>
        <w:rPr>
          <w:noProof/>
          <w:lang w:val="hy-AM"/>
        </w:rPr>
      </w:pPr>
      <w:r w:rsidRPr="00306189">
        <w:rPr>
          <w:rFonts w:ascii="GHEA Grapalat" w:hAnsi="GHEA Grapalat"/>
          <w:bCs/>
          <w:noProof/>
        </w:rPr>
        <w:lastRenderedPageBreak/>
        <w:drawing>
          <wp:inline distT="0" distB="0" distL="0" distR="0" wp14:anchorId="564F23EC" wp14:editId="352201FB">
            <wp:extent cx="6677025" cy="2802255"/>
            <wp:effectExtent l="0" t="0" r="9525" b="1714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F07DB" w:rsidRDefault="00EF07DB" w:rsidP="00AB687F">
      <w:pPr>
        <w:pStyle w:val="Caption"/>
        <w:keepNext/>
        <w:tabs>
          <w:tab w:val="left" w:pos="1276"/>
        </w:tabs>
        <w:spacing w:line="23" w:lineRule="atLeast"/>
        <w:ind w:left="-540" w:right="-360"/>
        <w:rPr>
          <w:rFonts w:ascii="GHEA Grapalat" w:hAnsi="GHEA Grapalat"/>
          <w:sz w:val="18"/>
          <w:szCs w:val="18"/>
          <w:lang w:val="hy-AM"/>
        </w:rPr>
      </w:pPr>
    </w:p>
    <w:p w:rsidR="00EF07DB" w:rsidRPr="00EF07DB" w:rsidRDefault="00C410F8" w:rsidP="00AB687F">
      <w:pPr>
        <w:pStyle w:val="Caption"/>
        <w:keepNext/>
        <w:tabs>
          <w:tab w:val="left" w:pos="1276"/>
        </w:tabs>
        <w:spacing w:line="23" w:lineRule="atLeast"/>
        <w:ind w:left="-540" w:right="-360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 </w:t>
      </w:r>
      <w:r w:rsidR="00EF07DB">
        <w:rPr>
          <w:rFonts w:ascii="GHEA Grapalat" w:hAnsi="GHEA Grapalat"/>
          <w:sz w:val="18"/>
          <w:szCs w:val="18"/>
          <w:lang w:val="hy-AM"/>
        </w:rPr>
        <w:t>Աղյուսակ</w:t>
      </w:r>
      <w:r w:rsidR="00EF07DB" w:rsidRPr="003201C7">
        <w:rPr>
          <w:rFonts w:ascii="GHEA Grapalat" w:hAnsi="GHEA Grapalat"/>
          <w:sz w:val="18"/>
          <w:szCs w:val="18"/>
          <w:lang w:val="hy-AM"/>
        </w:rPr>
        <w:t xml:space="preserve"> 2</w:t>
      </w:r>
      <w:r w:rsidR="00EF07DB">
        <w:rPr>
          <w:rFonts w:ascii="GHEA Grapalat" w:hAnsi="GHEA Grapalat"/>
          <w:sz w:val="18"/>
          <w:szCs w:val="18"/>
          <w:lang w:val="hy-AM"/>
        </w:rPr>
        <w:t xml:space="preserve">. </w:t>
      </w:r>
      <w:r w:rsidR="007115D2">
        <w:rPr>
          <w:rFonts w:ascii="GHEA Grapalat" w:hAnsi="GHEA Grapalat"/>
          <w:sz w:val="18"/>
          <w:szCs w:val="18"/>
          <w:lang w:val="hy-AM"/>
        </w:rPr>
        <w:t>Ծ</w:t>
      </w:r>
      <w:r w:rsidR="00EF07DB" w:rsidRPr="002A76B2">
        <w:rPr>
          <w:rFonts w:ascii="GHEA Grapalat" w:hAnsi="GHEA Grapalat"/>
          <w:sz w:val="18"/>
          <w:szCs w:val="18"/>
          <w:lang w:val="hy-AM"/>
        </w:rPr>
        <w:t>րագրերը և միջոցառումները</w:t>
      </w:r>
    </w:p>
    <w:tbl>
      <w:tblPr>
        <w:tblStyle w:val="TableGrid"/>
        <w:tblW w:w="10615" w:type="dxa"/>
        <w:tblInd w:w="-545" w:type="dxa"/>
        <w:tblLayout w:type="fixed"/>
        <w:tblLook w:val="04A0" w:firstRow="1" w:lastRow="0" w:firstColumn="1" w:lastColumn="0" w:noHBand="0" w:noVBand="1"/>
      </w:tblPr>
      <w:tblGrid>
        <w:gridCol w:w="3595"/>
        <w:gridCol w:w="3060"/>
        <w:gridCol w:w="3960"/>
      </w:tblGrid>
      <w:tr w:rsidR="00EF07DB" w:rsidRPr="00D27754" w:rsidTr="00C410F8">
        <w:trPr>
          <w:trHeight w:val="593"/>
        </w:trPr>
        <w:tc>
          <w:tcPr>
            <w:tcW w:w="3595" w:type="dxa"/>
            <w:shd w:val="clear" w:color="auto" w:fill="DEEAF6" w:themeFill="accent1" w:themeFillTint="33"/>
          </w:tcPr>
          <w:p w:rsidR="00EF07DB" w:rsidRPr="001140E6" w:rsidRDefault="00EF07DB" w:rsidP="00AB687F">
            <w:pPr>
              <w:spacing w:before="120" w:after="120" w:line="23" w:lineRule="atLeast"/>
              <w:ind w:left="-540" w:right="-360" w:firstLine="426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060" w:type="dxa"/>
            <w:shd w:val="clear" w:color="auto" w:fill="DEEAF6" w:themeFill="accent1" w:themeFillTint="33"/>
          </w:tcPr>
          <w:p w:rsidR="00EF07DB" w:rsidRPr="00D27754" w:rsidRDefault="00AB687F" w:rsidP="00500C8C">
            <w:pPr>
              <w:spacing w:before="120" w:after="120" w:line="23" w:lineRule="atLeast"/>
              <w:ind w:right="-36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B687F">
              <w:rPr>
                <w:rFonts w:ascii="GHEA Grapalat" w:hAnsi="GHEA Grapalat"/>
                <w:sz w:val="18"/>
                <w:szCs w:val="18"/>
                <w:lang w:val="hy-AM"/>
              </w:rPr>
              <w:t xml:space="preserve">2025թ. </w:t>
            </w:r>
            <w:r w:rsidR="00500C8C">
              <w:rPr>
                <w:rFonts w:ascii="GHEA Grapalat" w:hAnsi="GHEA Grapalat"/>
                <w:sz w:val="18"/>
                <w:szCs w:val="18"/>
                <w:lang w:val="hy-AM"/>
              </w:rPr>
              <w:t>հաստատված</w:t>
            </w:r>
            <w:bookmarkStart w:id="1" w:name="_GoBack"/>
            <w:bookmarkEnd w:id="1"/>
          </w:p>
        </w:tc>
        <w:tc>
          <w:tcPr>
            <w:tcW w:w="3960" w:type="dxa"/>
            <w:shd w:val="clear" w:color="auto" w:fill="DEEAF6" w:themeFill="accent1" w:themeFillTint="33"/>
          </w:tcPr>
          <w:p w:rsidR="00EF07DB" w:rsidRPr="00D27754" w:rsidRDefault="00AB687F" w:rsidP="00AB687F">
            <w:pPr>
              <w:spacing w:before="120" w:after="120" w:line="23" w:lineRule="atLeast"/>
              <w:ind w:right="-36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B687F">
              <w:rPr>
                <w:rFonts w:ascii="GHEA Grapalat" w:hAnsi="GHEA Grapalat"/>
                <w:sz w:val="18"/>
                <w:szCs w:val="18"/>
                <w:lang w:val="hy-AM"/>
              </w:rPr>
              <w:t>2026թ. հաստատված</w:t>
            </w:r>
          </w:p>
        </w:tc>
      </w:tr>
      <w:tr w:rsidR="00EF07DB" w:rsidRPr="00D27754" w:rsidTr="00C410F8">
        <w:trPr>
          <w:trHeight w:val="350"/>
        </w:trPr>
        <w:tc>
          <w:tcPr>
            <w:tcW w:w="3595" w:type="dxa"/>
          </w:tcPr>
          <w:p w:rsidR="00EF07DB" w:rsidRPr="00D27754" w:rsidRDefault="00C410F8" w:rsidP="00AB687F">
            <w:pPr>
              <w:spacing w:before="120" w:after="120" w:line="23" w:lineRule="atLeast"/>
              <w:ind w:right="-36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0F8">
              <w:rPr>
                <w:rFonts w:ascii="GHEA Grapalat" w:hAnsi="GHEA Grapalat"/>
                <w:sz w:val="18"/>
                <w:szCs w:val="18"/>
                <w:lang w:val="hy-AM"/>
              </w:rPr>
              <w:t>Ծրագիր (հատ)</w:t>
            </w:r>
          </w:p>
        </w:tc>
        <w:tc>
          <w:tcPr>
            <w:tcW w:w="3060" w:type="dxa"/>
          </w:tcPr>
          <w:p w:rsidR="00EF07DB" w:rsidRPr="009807B1" w:rsidRDefault="009807B1" w:rsidP="00AB687F">
            <w:pPr>
              <w:tabs>
                <w:tab w:val="left" w:pos="1320"/>
                <w:tab w:val="center" w:pos="1680"/>
                <w:tab w:val="right" w:pos="3474"/>
              </w:tabs>
              <w:spacing w:before="120" w:after="120" w:line="23" w:lineRule="atLeast"/>
              <w:ind w:right="-36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3960" w:type="dxa"/>
          </w:tcPr>
          <w:p w:rsidR="00EF07DB" w:rsidRPr="00604E25" w:rsidRDefault="00604E25" w:rsidP="00AB687F">
            <w:pPr>
              <w:spacing w:before="120" w:after="120" w:line="23" w:lineRule="atLeast"/>
              <w:ind w:right="-36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</w:tr>
      <w:tr w:rsidR="00EF07DB" w:rsidRPr="00D27754" w:rsidTr="00C410F8">
        <w:trPr>
          <w:trHeight w:val="440"/>
        </w:trPr>
        <w:tc>
          <w:tcPr>
            <w:tcW w:w="3595" w:type="dxa"/>
          </w:tcPr>
          <w:p w:rsidR="00EF07DB" w:rsidRPr="00D27754" w:rsidRDefault="00C410F8" w:rsidP="00AB687F">
            <w:pPr>
              <w:spacing w:before="120" w:after="120" w:line="23" w:lineRule="atLeast"/>
              <w:ind w:right="-36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0F8">
              <w:rPr>
                <w:rFonts w:ascii="GHEA Grapalat" w:hAnsi="GHEA Grapalat"/>
                <w:sz w:val="18"/>
                <w:szCs w:val="18"/>
                <w:lang w:val="hy-AM"/>
              </w:rPr>
              <w:t>Միջոցառում (հատ)</w:t>
            </w:r>
          </w:p>
        </w:tc>
        <w:tc>
          <w:tcPr>
            <w:tcW w:w="3060" w:type="dxa"/>
          </w:tcPr>
          <w:p w:rsidR="00EF07DB" w:rsidRPr="009807B1" w:rsidRDefault="009807B1" w:rsidP="00AB687F">
            <w:pPr>
              <w:spacing w:before="120" w:after="120" w:line="23" w:lineRule="atLeast"/>
              <w:ind w:right="-36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</w:t>
            </w:r>
          </w:p>
        </w:tc>
        <w:tc>
          <w:tcPr>
            <w:tcW w:w="3960" w:type="dxa"/>
          </w:tcPr>
          <w:p w:rsidR="00EF07DB" w:rsidRPr="00604E25" w:rsidRDefault="00604E25" w:rsidP="00AB687F">
            <w:pPr>
              <w:spacing w:before="120" w:after="120" w:line="23" w:lineRule="atLeast"/>
              <w:ind w:right="-36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</w:t>
            </w:r>
          </w:p>
        </w:tc>
      </w:tr>
      <w:tr w:rsidR="00EF07DB" w:rsidRPr="00D27754" w:rsidTr="00C410F8">
        <w:trPr>
          <w:trHeight w:val="440"/>
        </w:trPr>
        <w:tc>
          <w:tcPr>
            <w:tcW w:w="3595" w:type="dxa"/>
          </w:tcPr>
          <w:p w:rsidR="00EF07DB" w:rsidRPr="002A76B2" w:rsidRDefault="00C410F8" w:rsidP="00AB687F">
            <w:pPr>
              <w:spacing w:before="120" w:after="120" w:line="23" w:lineRule="atLeast"/>
              <w:ind w:right="-36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0F8">
              <w:rPr>
                <w:rFonts w:ascii="GHEA Grapalat" w:hAnsi="GHEA Grapalat"/>
                <w:sz w:val="18"/>
                <w:szCs w:val="18"/>
                <w:lang w:val="hy-AM"/>
              </w:rPr>
              <w:t>Հատկացում (մլն դրամ)</w:t>
            </w:r>
          </w:p>
        </w:tc>
        <w:tc>
          <w:tcPr>
            <w:tcW w:w="3060" w:type="dxa"/>
          </w:tcPr>
          <w:p w:rsidR="00EF07DB" w:rsidRPr="004223DB" w:rsidRDefault="004223DB" w:rsidP="00AB687F">
            <w:pPr>
              <w:spacing w:before="120" w:after="120" w:line="23" w:lineRule="atLeast"/>
              <w:ind w:right="-36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14,545.3</w:t>
            </w:r>
          </w:p>
        </w:tc>
        <w:tc>
          <w:tcPr>
            <w:tcW w:w="3960" w:type="dxa"/>
          </w:tcPr>
          <w:p w:rsidR="00EF07DB" w:rsidRPr="00886B5F" w:rsidRDefault="00604E25" w:rsidP="00886B5F">
            <w:pPr>
              <w:spacing w:before="120" w:after="120" w:line="23" w:lineRule="atLeast"/>
              <w:ind w:right="-36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15,</w:t>
            </w:r>
            <w:r w:rsidR="00886B5F">
              <w:rPr>
                <w:rFonts w:ascii="GHEA Grapalat" w:hAnsi="GHEA Grapalat" w:cs="Calibri"/>
                <w:sz w:val="18"/>
                <w:szCs w:val="18"/>
                <w:lang w:val="hy-AM"/>
              </w:rPr>
              <w:t>699</w:t>
            </w:r>
            <w:r>
              <w:rPr>
                <w:rFonts w:ascii="GHEA Grapalat" w:hAnsi="GHEA Grapalat" w:cs="Calibri"/>
                <w:sz w:val="18"/>
                <w:szCs w:val="18"/>
              </w:rPr>
              <w:t>.</w:t>
            </w:r>
            <w:r w:rsidR="00886B5F">
              <w:rPr>
                <w:rFonts w:ascii="GHEA Grapalat" w:hAnsi="GHEA Grapalat" w:cs="Calibri"/>
                <w:sz w:val="18"/>
                <w:szCs w:val="18"/>
                <w:lang w:val="hy-AM"/>
              </w:rPr>
              <w:t>3</w:t>
            </w:r>
          </w:p>
        </w:tc>
      </w:tr>
    </w:tbl>
    <w:p w:rsidR="00EC09CD" w:rsidRDefault="00EC09CD" w:rsidP="00AB687F">
      <w:pPr>
        <w:spacing w:before="120" w:after="120" w:line="23" w:lineRule="atLeast"/>
        <w:ind w:left="-540" w:right="-360"/>
        <w:jc w:val="both"/>
        <w:rPr>
          <w:rFonts w:ascii="GHEA Grapalat" w:eastAsia="Calibri" w:hAnsi="GHEA Grapalat" w:cs="Times New Roman"/>
          <w:b/>
          <w:bCs/>
          <w:sz w:val="28"/>
          <w:lang w:val="hy-AM"/>
        </w:rPr>
      </w:pPr>
    </w:p>
    <w:p w:rsidR="0084361B" w:rsidRPr="00081526" w:rsidRDefault="0084361B" w:rsidP="00AB687F">
      <w:pPr>
        <w:pStyle w:val="BodyText1"/>
        <w:spacing w:line="23" w:lineRule="atLeast"/>
        <w:ind w:left="0" w:right="-90"/>
        <w:contextualSpacing/>
        <w:rPr>
          <w:b/>
          <w:lang w:val="hy-AM"/>
        </w:rPr>
      </w:pPr>
      <w:r w:rsidRPr="00081526">
        <w:rPr>
          <w:b/>
          <w:lang w:val="hy-AM"/>
        </w:rPr>
        <w:t>ՀՀ շրջակա միջավայրի նախարարության գծով Նա</w:t>
      </w:r>
      <w:r w:rsidRPr="00081526">
        <w:rPr>
          <w:b/>
          <w:lang w:val="hy-AM"/>
        </w:rPr>
        <w:softHyphen/>
        <w:t>խագծով նախատեսվում է հատկացնել</w:t>
      </w:r>
      <w:r>
        <w:rPr>
          <w:b/>
          <w:lang w:val="hy-AM"/>
        </w:rPr>
        <w:t xml:space="preserve"> </w:t>
      </w:r>
      <w:r w:rsidRPr="000F6B90">
        <w:rPr>
          <w:b/>
          <w:lang w:val="hy-AM"/>
        </w:rPr>
        <w:t>15,</w:t>
      </w:r>
      <w:r w:rsidR="00C64AB2" w:rsidRPr="004223DB">
        <w:rPr>
          <w:b/>
          <w:lang w:val="hy-AM"/>
        </w:rPr>
        <w:t>699.3</w:t>
      </w:r>
      <w:r w:rsidRPr="00081526">
        <w:rPr>
          <w:b/>
          <w:lang w:val="hy-AM"/>
        </w:rPr>
        <w:t xml:space="preserve"> մլն դրամ (ներառյալ կառավարման ապարատի պահպանման ծախսերը), որի շրջանակներում նախատեսվում է իրականացնել հետևյալ ծրագրերը. </w:t>
      </w:r>
    </w:p>
    <w:p w:rsidR="0084361B" w:rsidRPr="00463D69" w:rsidRDefault="0084361B" w:rsidP="00AB687F">
      <w:pPr>
        <w:pStyle w:val="BodyText1"/>
        <w:spacing w:line="23" w:lineRule="atLeast"/>
        <w:ind w:left="0" w:right="-90"/>
        <w:contextualSpacing/>
        <w:rPr>
          <w:b/>
          <w:lang w:val="hy-AM"/>
        </w:rPr>
      </w:pPr>
      <w:r w:rsidRPr="00463D69">
        <w:rPr>
          <w:b/>
          <w:lang w:val="hy-AM"/>
        </w:rPr>
        <w:t>Շրջակա միջավայրի վրա ազդեցության գնահատում և մոնիթորինգ ծրագրի գծով 202</w:t>
      </w:r>
      <w:r w:rsidRPr="000F6B90">
        <w:rPr>
          <w:b/>
          <w:lang w:val="hy-AM"/>
        </w:rPr>
        <w:t xml:space="preserve">6 </w:t>
      </w:r>
      <w:r w:rsidRPr="00463D69">
        <w:rPr>
          <w:b/>
          <w:lang w:val="hy-AM"/>
        </w:rPr>
        <w:t>թվականին նախատեսվել է</w:t>
      </w:r>
      <w:r>
        <w:rPr>
          <w:b/>
          <w:lang w:val="hy-AM"/>
        </w:rPr>
        <w:t xml:space="preserve"> </w:t>
      </w:r>
      <w:r w:rsidRPr="000F6B90">
        <w:rPr>
          <w:b/>
          <w:lang w:val="hy-AM"/>
        </w:rPr>
        <w:t>4,21</w:t>
      </w:r>
      <w:r w:rsidR="00E549A5" w:rsidRPr="004223DB">
        <w:rPr>
          <w:b/>
          <w:lang w:val="hy-AM"/>
        </w:rPr>
        <w:t>5</w:t>
      </w:r>
      <w:r w:rsidRPr="000F6B90">
        <w:rPr>
          <w:b/>
          <w:lang w:val="hy-AM"/>
        </w:rPr>
        <w:t>.</w:t>
      </w:r>
      <w:r w:rsidR="00E549A5" w:rsidRPr="004223DB">
        <w:rPr>
          <w:b/>
          <w:lang w:val="hy-AM"/>
        </w:rPr>
        <w:t>6</w:t>
      </w:r>
      <w:r w:rsidRPr="00463D69">
        <w:rPr>
          <w:b/>
          <w:lang w:val="hy-AM"/>
        </w:rPr>
        <w:t xml:space="preserve"> մլն դրամ:</w:t>
      </w:r>
    </w:p>
    <w:p w:rsidR="0095251A" w:rsidRPr="0095251A" w:rsidRDefault="0095251A" w:rsidP="00AB687F">
      <w:pPr>
        <w:tabs>
          <w:tab w:val="left" w:pos="851"/>
        </w:tabs>
        <w:spacing w:before="120" w:after="120" w:line="23" w:lineRule="atLeast"/>
        <w:ind w:right="-90"/>
        <w:contextualSpacing/>
        <w:jc w:val="both"/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</w:pPr>
      <w:r w:rsidRPr="0095251A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 xml:space="preserve">Ծրագրի նպատակն է նպաստել շրջակա միջավայրի և բնական ռեսուրսների (բացառությամբ օգտակար հանածոների) պահպանությանը՝ վերջինիս վերաբերյալ տեղեկատվության հրապարակմամբ: Ծրագրի շրջանակներում նախատեսվում է  իրականացնել Սևանա լճի ջրի որակի ֆիզիկաքիմիական, հիդրոկենսաբանական, լճի հատակային նստվածքների ֆիզիկական և քիմիական պարամետրերի, մթնոլորտային տեղումների որակական կազմի մոնիթորինգ, հիդրոօդերևութաբանական աշխատանքներ` մթնոլորտի և ջրոլորտի ուսումնասիրությունների ձևով` շուրջ </w:t>
      </w:r>
      <w:r w:rsidR="005B61F0" w:rsidRPr="004223DB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>90,891</w:t>
      </w:r>
      <w:r w:rsidRPr="0095251A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 xml:space="preserve"> օդերևութաբանական, հելիոերկրաֆիզիկական, ագրոօդերևութաբանական և </w:t>
      </w:r>
      <w:r w:rsidR="005B61F0" w:rsidRPr="004223DB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 xml:space="preserve">73,954 </w:t>
      </w:r>
      <w:r w:rsidRPr="0095251A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 xml:space="preserve">հիդրոլոգիական և ռադիոլոգիական </w:t>
      </w:r>
      <w:r w:rsidR="00C64AB2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>դիտարկումներ</w:t>
      </w:r>
      <w:r w:rsidRPr="0095251A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>, փաստացի և սպասվող փոփոխությունների, ինչպես նաև դրանց հնարավոր հետևանքների մասին անհրաժեշտ տեղեկատվության ապահովում և մթնոլորտային երևույթների կառավարում</w:t>
      </w:r>
      <w:r w:rsidR="00C64AB2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 xml:space="preserve">, ինչպես նաև իրականացնել շրջակա միջավայրի վրաազդեցության գնահատման և ռազմավարական </w:t>
      </w:r>
      <w:r w:rsidR="00C64AB2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lastRenderedPageBreak/>
        <w:t>էկոլոգիական գնահատման հաշվետվությունների փորձաքննություն՝ տրամադրելով մոտ 210 փորձագիտական  եզրակացություն։</w:t>
      </w:r>
    </w:p>
    <w:p w:rsidR="0084361B" w:rsidRPr="0095251A" w:rsidRDefault="0095251A" w:rsidP="00AB687F">
      <w:pPr>
        <w:spacing w:before="120" w:after="120" w:line="23" w:lineRule="atLeast"/>
        <w:ind w:right="-90"/>
        <w:contextualSpacing/>
        <w:jc w:val="both"/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</w:pPr>
      <w:r w:rsidRPr="0095251A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>Ծրագրում ներառված  4 միջազգային դրամաշնորհային միջոցառումների շրջանակներում կմշակվեն Սյունիքի մարզի Հյուսիսային Կապան և Տանձուտի լքված հանքավայրերի տարածքում ռեկուլտիվացիայի աշխատանքների բնապահպանական և սոցիալական կառավարման պլանները, կիրականացվի հանրային նշանակության շենքերի՝ հիվանդանոցների, մանկապարտեզների, դպրոցների և այլ հասարակական կառույցների էներգախնայողության հաշվարկման  համակարգի ստեղծման աշխատանքներ, ինչպես նաև Սևանա լճի ավազանի լանդշաֆտում հողերի դեգրադացիայի չեզոքության խթանման, արտադրողականության և էկոլոգիական լանդշաֆտի դիմակայունության ապահովմանն ուղղված աշխատանքներ</w:t>
      </w:r>
    </w:p>
    <w:p w:rsidR="0084361B" w:rsidRPr="000F6B90" w:rsidRDefault="0084361B" w:rsidP="00AB687F">
      <w:pPr>
        <w:spacing w:before="120" w:after="120" w:line="23" w:lineRule="atLeast"/>
        <w:ind w:right="-90"/>
        <w:contextualSpacing/>
        <w:jc w:val="both"/>
        <w:rPr>
          <w:rFonts w:ascii="GHEA Grapalat" w:eastAsiaTheme="minorEastAsia" w:hAnsi="GHEA Grapalat"/>
          <w:b/>
          <w:color w:val="404040" w:themeColor="text1" w:themeTint="BF"/>
          <w:szCs w:val="20"/>
          <w:lang w:val="hy-AM"/>
        </w:rPr>
      </w:pPr>
      <w:r w:rsidRPr="0027585C">
        <w:rPr>
          <w:rFonts w:ascii="GHEA Grapalat" w:eastAsiaTheme="minorEastAsia" w:hAnsi="GHEA Grapalat"/>
          <w:b/>
          <w:color w:val="404040" w:themeColor="text1" w:themeTint="BF"/>
          <w:szCs w:val="20"/>
          <w:lang w:val="hy-AM"/>
        </w:rPr>
        <w:t>Շրջակա միջավայրի ոլորտում պետական քաղաքականության մշակում, ծրագրերի համակարգում և մոնիտորինգ</w:t>
      </w:r>
      <w:r w:rsidRPr="000F6B90">
        <w:rPr>
          <w:rFonts w:ascii="GHEA Grapalat" w:eastAsiaTheme="minorEastAsia" w:hAnsi="GHEA Grapalat"/>
          <w:b/>
          <w:color w:val="404040" w:themeColor="text1" w:themeTint="BF"/>
          <w:szCs w:val="20"/>
          <w:lang w:val="hy-AM"/>
        </w:rPr>
        <w:t xml:space="preserve"> ծրագրի գծով 2026թ. նախատեսվել է 2,254.2 մլն դրամ:</w:t>
      </w:r>
    </w:p>
    <w:p w:rsidR="0084361B" w:rsidRPr="007115D2" w:rsidRDefault="0084361B" w:rsidP="00AB687F">
      <w:pPr>
        <w:spacing w:before="120" w:after="120" w:line="23" w:lineRule="atLeast"/>
        <w:ind w:right="-90"/>
        <w:contextualSpacing/>
        <w:jc w:val="both"/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</w:pPr>
      <w:r w:rsidRPr="000F6B90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>Ծրագիրը</w:t>
      </w:r>
      <w:r w:rsidRPr="00C945DE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 xml:space="preserve"> ներառում է </w:t>
      </w:r>
      <w:r w:rsidR="00C64AB2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 xml:space="preserve">շրջակա միջավայրի նախարարության և վերջինիս ենթակայությամբ գործող «Բնապահպանական ծրագրերի իրականացման գրասենյակ» ՊՀ-ի </w:t>
      </w:r>
      <w:r w:rsidRPr="00C945DE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>կառավարման ապարատի պահպանման ծախսերը</w:t>
      </w:r>
      <w:r w:rsidRPr="000F6B90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>: Ծ</w:t>
      </w:r>
      <w:r w:rsidRPr="00C945DE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>րագ</w:t>
      </w:r>
      <w:r w:rsidRPr="000F6B90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 xml:space="preserve">րի շրջանակներում նախատեսվում </w:t>
      </w:r>
      <w:r w:rsidR="00C64AB2" w:rsidRPr="004223DB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 xml:space="preserve">են </w:t>
      </w:r>
      <w:r w:rsidRPr="000F6B90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 xml:space="preserve">իրականացնել </w:t>
      </w:r>
      <w:r w:rsidR="00C64AB2" w:rsidRPr="004223DB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>նաև</w:t>
      </w:r>
      <w:r w:rsidR="00C64AB2" w:rsidRPr="00C945DE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 xml:space="preserve"> </w:t>
      </w:r>
      <w:r w:rsidRPr="00C945DE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 xml:space="preserve">Կենսաբազմազանության մասին կոնվենցիայի կողմերի 17-րդ համաժողովի (COP 17) </w:t>
      </w:r>
      <w:r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 xml:space="preserve">կազմակերպման </w:t>
      </w:r>
      <w:r w:rsidRPr="00C945DE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 xml:space="preserve">և </w:t>
      </w:r>
      <w:r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>անցկացման աշխատանքներ՝ շուրջ 1.0 մլրդ դրամ</w:t>
      </w:r>
      <w:r w:rsidR="00C64AB2" w:rsidRPr="004223DB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>ի շրջանակներում</w:t>
      </w:r>
      <w:r w:rsidRPr="000F6B90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>:</w:t>
      </w:r>
    </w:p>
    <w:p w:rsidR="0084361B" w:rsidRPr="00463D69" w:rsidRDefault="0084361B" w:rsidP="00AB687F">
      <w:pPr>
        <w:pStyle w:val="BodyText1"/>
        <w:spacing w:line="23" w:lineRule="atLeast"/>
        <w:ind w:left="0" w:right="-90"/>
        <w:contextualSpacing/>
        <w:rPr>
          <w:b/>
          <w:lang w:val="hy-AM"/>
        </w:rPr>
      </w:pPr>
      <w:r w:rsidRPr="00463D69">
        <w:rPr>
          <w:b/>
          <w:lang w:val="hy-AM"/>
        </w:rPr>
        <w:t>Բնապահպանական ծրագրերի իրականացում համայնքներում ծրագրի գծով 202</w:t>
      </w:r>
      <w:r w:rsidRPr="000F6B90">
        <w:rPr>
          <w:b/>
          <w:lang w:val="hy-AM"/>
        </w:rPr>
        <w:t>6</w:t>
      </w:r>
      <w:r w:rsidRPr="00463D69">
        <w:rPr>
          <w:b/>
          <w:lang w:val="hy-AM"/>
        </w:rPr>
        <w:t xml:space="preserve"> թվականին նախատեսվել է</w:t>
      </w:r>
      <w:r>
        <w:rPr>
          <w:b/>
          <w:lang w:val="hy-AM"/>
        </w:rPr>
        <w:t xml:space="preserve"> 686.0 </w:t>
      </w:r>
      <w:r w:rsidRPr="00463D69">
        <w:rPr>
          <w:b/>
          <w:lang w:val="hy-AM"/>
        </w:rPr>
        <w:t>մլն դրամ:</w:t>
      </w:r>
    </w:p>
    <w:p w:rsidR="0084361B" w:rsidRPr="00E77731" w:rsidRDefault="0084361B" w:rsidP="00AB687F">
      <w:pPr>
        <w:pStyle w:val="BodyText1"/>
        <w:spacing w:line="23" w:lineRule="atLeast"/>
        <w:ind w:left="0" w:right="-90"/>
        <w:contextualSpacing/>
        <w:rPr>
          <w:lang w:val="hy-AM"/>
        </w:rPr>
      </w:pPr>
      <w:r w:rsidRPr="00E77731">
        <w:rPr>
          <w:lang w:val="hy-AM"/>
        </w:rPr>
        <w:t xml:space="preserve">Ծրագրի նպատակն է </w:t>
      </w:r>
      <w:r w:rsidR="00564206">
        <w:rPr>
          <w:lang w:val="hy-AM"/>
        </w:rPr>
        <w:t>խոշոր աղտոտող կազմակերպությունների կողմից վճարվող բնապահպանական հարկերի միջոցներով ազդակիր համայնքներում բնապահպանական ծրագրերի իրականացումը</w:t>
      </w:r>
      <w:r w:rsidRPr="00E77731">
        <w:rPr>
          <w:lang w:val="hy-AM"/>
        </w:rPr>
        <w:t>: Նախատեսվում է «Ընկերությունների կողմից վճարվող բնապահպանական հարկի նպատակային օգտագործման մասին» ՀՀ օրենքի համաձայն ՀՀ թվով</w:t>
      </w:r>
      <w:r>
        <w:rPr>
          <w:lang w:val="hy-AM"/>
        </w:rPr>
        <w:t xml:space="preserve"> 17</w:t>
      </w:r>
      <w:r w:rsidRPr="00E77731">
        <w:rPr>
          <w:lang w:val="hy-AM"/>
        </w:rPr>
        <w:t xml:space="preserve"> համայնքների տրամադրել սուբվենցիաներ՝ թվով 2</w:t>
      </w:r>
      <w:r w:rsidRPr="000F6B90">
        <w:rPr>
          <w:lang w:val="hy-AM"/>
        </w:rPr>
        <w:t>8</w:t>
      </w:r>
      <w:r w:rsidRPr="00E77731">
        <w:rPr>
          <w:lang w:val="hy-AM"/>
        </w:rPr>
        <w:t xml:space="preserve"> բնապահպանական և </w:t>
      </w:r>
      <w:r w:rsidRPr="000F6B90">
        <w:rPr>
          <w:lang w:val="hy-AM"/>
        </w:rPr>
        <w:t>7</w:t>
      </w:r>
      <w:r w:rsidRPr="00E77731">
        <w:rPr>
          <w:lang w:val="hy-AM"/>
        </w:rPr>
        <w:t xml:space="preserve"> առողջապահական ծրագրերի իրականացման համար:</w:t>
      </w:r>
    </w:p>
    <w:p w:rsidR="0084361B" w:rsidRPr="00463D69" w:rsidRDefault="0084361B" w:rsidP="00AB687F">
      <w:pPr>
        <w:pStyle w:val="BodyText1"/>
        <w:spacing w:line="23" w:lineRule="atLeast"/>
        <w:ind w:left="0" w:right="-90"/>
        <w:contextualSpacing/>
        <w:rPr>
          <w:b/>
          <w:lang w:val="hy-AM"/>
        </w:rPr>
      </w:pPr>
      <w:r w:rsidRPr="00463D69">
        <w:rPr>
          <w:b/>
          <w:lang w:val="hy-AM"/>
        </w:rPr>
        <w:t xml:space="preserve">Բնական </w:t>
      </w:r>
      <w:r w:rsidR="00564206" w:rsidRPr="004223DB">
        <w:rPr>
          <w:b/>
          <w:lang w:val="hy-AM"/>
        </w:rPr>
        <w:t>ռեսուրսների</w:t>
      </w:r>
      <w:r w:rsidRPr="00463D69">
        <w:rPr>
          <w:b/>
          <w:lang w:val="hy-AM"/>
        </w:rPr>
        <w:t xml:space="preserve"> և բնության հատուկ պահպանվող տարածքների կառավարում </w:t>
      </w:r>
      <w:r w:rsidR="00564206" w:rsidRPr="004223DB">
        <w:rPr>
          <w:b/>
          <w:lang w:val="hy-AM"/>
        </w:rPr>
        <w:t>ծ</w:t>
      </w:r>
      <w:r w:rsidRPr="00463D69">
        <w:rPr>
          <w:b/>
          <w:lang w:val="hy-AM"/>
        </w:rPr>
        <w:t>րագրի գծով 202</w:t>
      </w:r>
      <w:r w:rsidRPr="000F6B90">
        <w:rPr>
          <w:b/>
          <w:lang w:val="hy-AM"/>
        </w:rPr>
        <w:t>6</w:t>
      </w:r>
      <w:r w:rsidRPr="00463D69">
        <w:rPr>
          <w:b/>
          <w:lang w:val="hy-AM"/>
        </w:rPr>
        <w:t xml:space="preserve"> թվականին նախատեսվել է 1.</w:t>
      </w:r>
      <w:r w:rsidRPr="000F6B90">
        <w:rPr>
          <w:b/>
          <w:lang w:val="hy-AM"/>
        </w:rPr>
        <w:t>112.1</w:t>
      </w:r>
      <w:r w:rsidRPr="00463D69">
        <w:rPr>
          <w:b/>
          <w:lang w:val="hy-AM"/>
        </w:rPr>
        <w:t xml:space="preserve"> մլն դրամ:</w:t>
      </w:r>
    </w:p>
    <w:p w:rsidR="00CD2842" w:rsidRDefault="00CD2842" w:rsidP="00AB687F">
      <w:pPr>
        <w:pStyle w:val="BodyText1"/>
        <w:spacing w:line="23" w:lineRule="atLeast"/>
        <w:ind w:left="0" w:right="-90"/>
        <w:contextualSpacing/>
        <w:rPr>
          <w:rFonts w:eastAsia="Calibri" w:cs="Arial"/>
          <w:bCs/>
          <w:kern w:val="2"/>
          <w:lang w:val="hy-AM" w:eastAsia="ru-RU"/>
          <w14:ligatures w14:val="standardContextual"/>
        </w:rPr>
      </w:pPr>
      <w:r>
        <w:rPr>
          <w:rFonts w:eastAsia="Calibri" w:cs="Arial"/>
          <w:bCs/>
          <w:kern w:val="2"/>
          <w:lang w:val="hy-AM" w:eastAsia="ru-RU"/>
          <w14:ligatures w14:val="standardContextual"/>
        </w:rPr>
        <w:t>Ծրագրի նպատակն է ապահովել բնական ռեսուրսնռրի և կենսաբազմազանության արդյունավետ կառավարումը՝ ակնկալելով ապահովել բնական ռեսուրսների և կենսաբազմազանության վերարտադրության աճ: Ծրագրի շրջանակներում նախատեսվում է «Սևան ազգային պարկ» ՊՈԱԿ-ի միջոցով մաքրել Սևանա լճի շրջակայքի  69.41 հա ջրածածկ անտառտնկարկներ, իրականացնել Uևանա լճի ջրահավաք ավազանի կենդանական ռեuուրuների (ձկան և խեցգետնի)   հաշվառման, «Սևան», «Դիլիջան» և «Արփի լիճ» ազգային պարկերի, «Խոսրովի անտառ» պետական արգելոցի, «Զանգեզուր» կենսոլորտային համալիրի, ինչպես նաև «Արգելոցապարկային համալիր» ՊՈԱԿ-ի տնօրինության ներքո գտնվող բնության հատուկ պահպանվող   տարածքների և բնապահպանական հողերի կառավարում։</w:t>
      </w:r>
      <w:r>
        <w:rPr>
          <w:rFonts w:eastAsia="Calibri" w:cs="Arial"/>
          <w:bCs/>
          <w:kern w:val="2"/>
          <w:lang w:val="hy-AM" w:eastAsia="ru-RU" w:bidi="en-US"/>
          <w14:ligatures w14:val="standardContextual"/>
        </w:rPr>
        <w:t xml:space="preserve">Անհետացման եզրին գտնվող արժեքավոր ձկնատեսակների՝ Սևանի իշխանի 2 ենթատեսակների արհեստական վերարտադրության նպատակով </w:t>
      </w:r>
      <w:r>
        <w:rPr>
          <w:rFonts w:eastAsia="Calibri" w:cs="Arial"/>
          <w:bCs/>
          <w:kern w:val="2"/>
          <w:lang w:val="hy-AM" w:eastAsia="ru-RU"/>
          <w14:ligatures w14:val="standardContextual"/>
        </w:rPr>
        <w:t>աջակցել Սևանի իշխանի պաշարների վերականգնման և ձկնաբուծության զարգացման հիմնադրամին, ինչպես նաև իրականացնել որսի օբյեկտ հանդիսացող կենդանիների հաշվառում, որը հնարավորություն կընձեռի սահմանել որսի կենդանիների տարեկան օգտագործման թույլատրելի չափաքանակներն ու որսի ժամկետները:</w:t>
      </w:r>
    </w:p>
    <w:p w:rsidR="0084361B" w:rsidRPr="00463D69" w:rsidRDefault="0084361B" w:rsidP="00AB687F">
      <w:pPr>
        <w:pStyle w:val="BodyText1"/>
        <w:spacing w:line="23" w:lineRule="atLeast"/>
        <w:ind w:left="0" w:right="-90"/>
        <w:contextualSpacing/>
        <w:rPr>
          <w:b/>
          <w:lang w:val="hy-AM"/>
        </w:rPr>
      </w:pPr>
      <w:r w:rsidRPr="00463D69">
        <w:rPr>
          <w:b/>
          <w:lang w:val="hy-AM"/>
        </w:rPr>
        <w:t>Անտառների կառավարում ծրագրի գծով 202</w:t>
      </w:r>
      <w:r w:rsidRPr="000F6B90">
        <w:rPr>
          <w:b/>
          <w:lang w:val="hy-AM"/>
        </w:rPr>
        <w:t>6</w:t>
      </w:r>
      <w:r w:rsidRPr="00463D69">
        <w:rPr>
          <w:b/>
          <w:lang w:val="hy-AM"/>
        </w:rPr>
        <w:t xml:space="preserve"> թվականին նախատեսվել է</w:t>
      </w:r>
      <w:r w:rsidRPr="000F6B90">
        <w:rPr>
          <w:b/>
          <w:lang w:val="hy-AM"/>
        </w:rPr>
        <w:t xml:space="preserve"> </w:t>
      </w:r>
      <w:r>
        <w:rPr>
          <w:b/>
          <w:lang w:val="hy-AM"/>
        </w:rPr>
        <w:t>7</w:t>
      </w:r>
      <w:r w:rsidRPr="000F6B90">
        <w:rPr>
          <w:b/>
          <w:lang w:val="hy-AM"/>
        </w:rPr>
        <w:t>,</w:t>
      </w:r>
      <w:r w:rsidR="005031D7" w:rsidRPr="004223DB">
        <w:rPr>
          <w:b/>
          <w:lang w:val="hy-AM"/>
        </w:rPr>
        <w:t>390.6</w:t>
      </w:r>
      <w:r w:rsidRPr="00F57071">
        <w:rPr>
          <w:b/>
          <w:lang w:val="hy-AM"/>
        </w:rPr>
        <w:t xml:space="preserve"> </w:t>
      </w:r>
      <w:r w:rsidRPr="00463D69">
        <w:rPr>
          <w:b/>
          <w:lang w:val="hy-AM"/>
        </w:rPr>
        <w:t xml:space="preserve">մլն դրամ: </w:t>
      </w:r>
    </w:p>
    <w:p w:rsidR="00CD2842" w:rsidRDefault="00CD2842" w:rsidP="00CD2842">
      <w:pPr>
        <w:pStyle w:val="BodyText1"/>
        <w:spacing w:line="23" w:lineRule="atLeast"/>
        <w:ind w:left="0" w:right="-90"/>
        <w:contextualSpacing/>
        <w:rPr>
          <w:lang w:val="hy-AM"/>
        </w:rPr>
      </w:pPr>
      <w:r>
        <w:rPr>
          <w:lang w:val="hy-AM"/>
        </w:rPr>
        <w:lastRenderedPageBreak/>
        <w:t>Ծրագրի նպատակն է ապահովել  անտառների և բնության հատուկ պահպանվող տարածքների պահպանություն և համակարգում։ Ծրագրի շրջանակներում նախատեսվում է Էկոպարեկային ծառայության միջոցով  բնության հատուկ պահպանվող 325.4 հազ. հա և անտառային 342.4 հազ</w:t>
      </w:r>
      <w:r>
        <w:rPr>
          <w:rFonts w:ascii="Cambria Math" w:hAnsi="Cambria Math" w:cs="Cambria Math"/>
          <w:lang w:val="hy-AM"/>
        </w:rPr>
        <w:t>․</w:t>
      </w:r>
      <w:r>
        <w:rPr>
          <w:lang w:val="hy-AM"/>
        </w:rPr>
        <w:t xml:space="preserve"> հա տարածքների պահպանության իրականացում, «Հայանտառ» ՊՈԱԿ-ի 17 «Անտառտնտեսություն» մասնաճյուղերում անտառկառավարման և անտառատնտեսական աշխատանքների իրականացում, «Հայանտառ» ՊՈԱԿ-ի մասնաճյուղերի անտառածածկ 9000 հա տարածքում վնասատուների դեմ ավիացիոն պայքարի միջոցառումներ կենսաբանական եղանակով, 65 հա տարածքում անտառվերականգնման և անտառապատման աշխատանքներ, այդ թվում՝ նաև նախորդ տարիներին տնկված ծառերի խնամքի միջոցառումներ</w:t>
      </w:r>
      <w:r w:rsidR="005124CE" w:rsidRPr="004223DB">
        <w:rPr>
          <w:lang w:val="hy-AM"/>
        </w:rPr>
        <w:t>, ինչպես նաև Էկոպարեկային ծառայության ՀՀ Տավուշի մարզային վարչությ</w:t>
      </w:r>
      <w:r w:rsidR="008B675A" w:rsidRPr="004223DB">
        <w:rPr>
          <w:lang w:val="hy-AM"/>
        </w:rPr>
        <w:t>ան</w:t>
      </w:r>
      <w:r w:rsidR="005124CE" w:rsidRPr="004223DB">
        <w:rPr>
          <w:lang w:val="hy-AM"/>
        </w:rPr>
        <w:t xml:space="preserve"> շենքային պայմաններով ապահովում</w:t>
      </w:r>
      <w:r>
        <w:rPr>
          <w:lang w:val="hy-AM"/>
        </w:rPr>
        <w:t>:</w:t>
      </w:r>
    </w:p>
    <w:p w:rsidR="0084361B" w:rsidRPr="00463D69" w:rsidRDefault="0084361B" w:rsidP="00AB687F">
      <w:pPr>
        <w:pStyle w:val="BodyText1"/>
        <w:spacing w:line="23" w:lineRule="atLeast"/>
        <w:ind w:left="0" w:right="-90"/>
        <w:contextualSpacing/>
        <w:rPr>
          <w:lang w:val="hy-AM"/>
        </w:rPr>
      </w:pPr>
      <w:r w:rsidRPr="00463D69">
        <w:rPr>
          <w:b/>
          <w:lang w:val="hy-AM"/>
        </w:rPr>
        <w:t>Բնապահպանական նմուշների պահպանություն և ցուցադրություն ծրագրի գծով 202</w:t>
      </w:r>
      <w:r w:rsidRPr="000F6B90">
        <w:rPr>
          <w:b/>
          <w:lang w:val="hy-AM"/>
        </w:rPr>
        <w:t xml:space="preserve">6 </w:t>
      </w:r>
      <w:r w:rsidRPr="00463D69">
        <w:rPr>
          <w:b/>
          <w:lang w:val="hy-AM"/>
        </w:rPr>
        <w:t xml:space="preserve">թվականին նախատեսվել է 40.8 մլն դրամ: </w:t>
      </w:r>
    </w:p>
    <w:p w:rsidR="00CD2842" w:rsidRDefault="00CD2842" w:rsidP="00CD2842">
      <w:pPr>
        <w:pStyle w:val="BodyText1"/>
        <w:spacing w:line="23" w:lineRule="atLeast"/>
        <w:ind w:left="0" w:right="-90"/>
        <w:contextualSpacing/>
        <w:rPr>
          <w:lang w:val="hy-AM"/>
        </w:rPr>
      </w:pPr>
      <w:r>
        <w:rPr>
          <w:lang w:val="hy-AM"/>
        </w:rPr>
        <w:t>Ծրագրի նպատակն է մշտական և ժամանակավոր ցուցահանդեսների միջոցով հավաքածուները ներկայացնել հանրությանը և իրականացնել բնապահպանական քարոզչություն՝ նպաստելով բնապահպանական աշխարհայացքի ձևավորմանը, բնակչության էկոլոգիական դաստիարակությանը: Ծրագրի շրջանակներում նախատեսվում է իրականացնել «Հայաստանի բնության պետական թանգարան» ՊՈԱԿ-ի իրավասության ներքո գտնվող 6770 բնության օբյեկտների թանգարանային ցուցանմուշների պահպանության և ցուցադրության միջոցառումներ:</w:t>
      </w:r>
    </w:p>
    <w:p w:rsidR="00EC09CD" w:rsidRPr="007115D2" w:rsidRDefault="00EC09CD" w:rsidP="00AB687F">
      <w:pPr>
        <w:pStyle w:val="BodyText1"/>
        <w:spacing w:line="23" w:lineRule="atLeast"/>
        <w:ind w:left="0" w:right="-90"/>
        <w:contextualSpacing/>
        <w:rPr>
          <w:lang w:val="hy-AM"/>
        </w:rPr>
      </w:pPr>
    </w:p>
    <w:sectPr w:rsidR="00EC09CD" w:rsidRPr="007115D2" w:rsidSect="00AB687F">
      <w:footerReference w:type="default" r:id="rId9"/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09CD" w:rsidRDefault="00EC09CD" w:rsidP="00EC09CD">
      <w:pPr>
        <w:spacing w:after="0" w:line="240" w:lineRule="auto"/>
      </w:pPr>
      <w:r>
        <w:separator/>
      </w:r>
    </w:p>
  </w:endnote>
  <w:endnote w:type="continuationSeparator" w:id="0">
    <w:p w:rsidR="00EC09CD" w:rsidRDefault="00EC09CD" w:rsidP="00EC0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211360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115D2" w:rsidRDefault="007115D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0C8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115D2" w:rsidRDefault="007115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09CD" w:rsidRDefault="00EC09CD" w:rsidP="00EC09CD">
      <w:pPr>
        <w:spacing w:after="0" w:line="240" w:lineRule="auto"/>
      </w:pPr>
      <w:r>
        <w:separator/>
      </w:r>
    </w:p>
  </w:footnote>
  <w:footnote w:type="continuationSeparator" w:id="0">
    <w:p w:rsidR="00EC09CD" w:rsidRDefault="00EC09CD" w:rsidP="00EC0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E650A1"/>
    <w:multiLevelType w:val="hybridMultilevel"/>
    <w:tmpl w:val="0AFE129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4DF7344B"/>
    <w:multiLevelType w:val="hybridMultilevel"/>
    <w:tmpl w:val="C91CC4E2"/>
    <w:lvl w:ilvl="0" w:tplc="3500BE6C">
      <w:start w:val="1"/>
      <w:numFmt w:val="bullet"/>
      <w:pStyle w:val="BodytextBullets"/>
      <w:lvlText w:val=""/>
      <w:lvlJc w:val="left"/>
      <w:pPr>
        <w:ind w:left="36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F37CB6"/>
    <w:multiLevelType w:val="hybridMultilevel"/>
    <w:tmpl w:val="34F4E36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9CD"/>
    <w:rsid w:val="000F6B90"/>
    <w:rsid w:val="002547B2"/>
    <w:rsid w:val="00297DFC"/>
    <w:rsid w:val="003032C8"/>
    <w:rsid w:val="004223DB"/>
    <w:rsid w:val="00500C8C"/>
    <w:rsid w:val="005031D7"/>
    <w:rsid w:val="005124CE"/>
    <w:rsid w:val="00537953"/>
    <w:rsid w:val="00564206"/>
    <w:rsid w:val="0058790E"/>
    <w:rsid w:val="005B61F0"/>
    <w:rsid w:val="00604E25"/>
    <w:rsid w:val="007115D2"/>
    <w:rsid w:val="0084361B"/>
    <w:rsid w:val="00886B5F"/>
    <w:rsid w:val="008B675A"/>
    <w:rsid w:val="009103DA"/>
    <w:rsid w:val="00921AA4"/>
    <w:rsid w:val="0095251A"/>
    <w:rsid w:val="009807B1"/>
    <w:rsid w:val="00A25966"/>
    <w:rsid w:val="00A63184"/>
    <w:rsid w:val="00AB687F"/>
    <w:rsid w:val="00AF1DDA"/>
    <w:rsid w:val="00C410F8"/>
    <w:rsid w:val="00C64AB2"/>
    <w:rsid w:val="00C9147B"/>
    <w:rsid w:val="00CC74B3"/>
    <w:rsid w:val="00CD2842"/>
    <w:rsid w:val="00E4004B"/>
    <w:rsid w:val="00E549A5"/>
    <w:rsid w:val="00E93A09"/>
    <w:rsid w:val="00EC09CD"/>
    <w:rsid w:val="00EF07DB"/>
    <w:rsid w:val="00F220DA"/>
    <w:rsid w:val="00F9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A086F"/>
  <w15:chartTrackingRefBased/>
  <w15:docId w15:val="{E416248E-971B-461D-B3FC-2530FB7E9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OC3">
    <w:name w:val="TOC 3 | Ենթաբաժիններ"/>
    <w:basedOn w:val="Normal"/>
    <w:link w:val="TOC3Char"/>
    <w:qFormat/>
    <w:rsid w:val="00EC09CD"/>
    <w:pPr>
      <w:spacing w:before="480" w:after="360" w:line="276" w:lineRule="auto"/>
    </w:pPr>
    <w:rPr>
      <w:rFonts w:ascii="GHEA Grapalat" w:eastAsiaTheme="minorEastAsia" w:hAnsi="GHEA Grapalat"/>
      <w:color w:val="C9C9C9" w:themeColor="accent3" w:themeTint="99"/>
      <w:sz w:val="28"/>
      <w:szCs w:val="20"/>
    </w:rPr>
  </w:style>
  <w:style w:type="character" w:customStyle="1" w:styleId="TOC3Char">
    <w:name w:val="TOC 3 | Ենթաբաժիններ Char"/>
    <w:basedOn w:val="DefaultParagraphFont"/>
    <w:link w:val="TOC3"/>
    <w:rsid w:val="00EC09CD"/>
    <w:rPr>
      <w:rFonts w:ascii="GHEA Grapalat" w:eastAsiaTheme="minorEastAsia" w:hAnsi="GHEA Grapalat"/>
      <w:color w:val="C9C9C9" w:themeColor="accent3" w:themeTint="99"/>
      <w:sz w:val="28"/>
      <w:szCs w:val="20"/>
    </w:rPr>
  </w:style>
  <w:style w:type="paragraph" w:customStyle="1" w:styleId="BodyText1">
    <w:name w:val="Body Text1"/>
    <w:next w:val="Normal"/>
    <w:link w:val="BodytextChar"/>
    <w:qFormat/>
    <w:rsid w:val="00EC09CD"/>
    <w:pPr>
      <w:spacing w:before="120" w:after="120" w:line="276" w:lineRule="auto"/>
      <w:ind w:left="432"/>
      <w:jc w:val="both"/>
    </w:pPr>
    <w:rPr>
      <w:rFonts w:ascii="GHEA Grapalat" w:eastAsiaTheme="minorEastAsia" w:hAnsi="GHEA Grapalat"/>
      <w:color w:val="404040" w:themeColor="text1" w:themeTint="BF"/>
      <w:szCs w:val="20"/>
    </w:rPr>
  </w:style>
  <w:style w:type="paragraph" w:customStyle="1" w:styleId="BodytextBullets">
    <w:name w:val="Body text | Bullets"/>
    <w:basedOn w:val="BodyText1"/>
    <w:link w:val="BodytextBulletsChar"/>
    <w:qFormat/>
    <w:rsid w:val="00EC09CD"/>
    <w:pPr>
      <w:numPr>
        <w:numId w:val="1"/>
      </w:numPr>
    </w:pPr>
  </w:style>
  <w:style w:type="character" w:customStyle="1" w:styleId="BodytextChar">
    <w:name w:val="Body text Char"/>
    <w:basedOn w:val="DefaultParagraphFont"/>
    <w:link w:val="BodyText1"/>
    <w:rsid w:val="00EC09CD"/>
    <w:rPr>
      <w:rFonts w:ascii="GHEA Grapalat" w:eastAsiaTheme="minorEastAsia" w:hAnsi="GHEA Grapalat"/>
      <w:color w:val="404040" w:themeColor="text1" w:themeTint="BF"/>
      <w:szCs w:val="20"/>
    </w:rPr>
  </w:style>
  <w:style w:type="character" w:customStyle="1" w:styleId="BodytextBulletsChar">
    <w:name w:val="Body text | Bullets Char"/>
    <w:basedOn w:val="BodytextChar"/>
    <w:link w:val="BodytextBullets"/>
    <w:rsid w:val="00EC09CD"/>
    <w:rPr>
      <w:rFonts w:ascii="GHEA Grapalat" w:eastAsiaTheme="minorEastAsia" w:hAnsi="GHEA Grapalat"/>
      <w:color w:val="404040" w:themeColor="text1" w:themeTint="BF"/>
      <w:szCs w:val="20"/>
    </w:rPr>
  </w:style>
  <w:style w:type="table" w:styleId="TableGrid">
    <w:name w:val="Table Grid"/>
    <w:basedOn w:val="TableNormal"/>
    <w:uiPriority w:val="39"/>
    <w:rsid w:val="00EC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C09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09CD"/>
  </w:style>
  <w:style w:type="paragraph" w:styleId="Footer">
    <w:name w:val="footer"/>
    <w:basedOn w:val="Normal"/>
    <w:link w:val="FooterChar"/>
    <w:uiPriority w:val="99"/>
    <w:unhideWhenUsed/>
    <w:rsid w:val="00EC09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9CD"/>
  </w:style>
  <w:style w:type="paragraph" w:styleId="ListParagraph">
    <w:name w:val="List Paragraph"/>
    <w:aliases w:val="Table of contents numbered,List Paragraph in table,lp1,CPS,Ha,Dot pt,WinDForce-Letter,ANNEX,Normal 1,OBC Bulle,Graphi,3,Heading 2_sj,Normal 2,Main numbered paragraph,1.1.1_List Paragraph,List Paragraph 1.1.1,En tête 1,Liste ,Listeafsnit,l"/>
    <w:basedOn w:val="Normal"/>
    <w:link w:val="ListParagraphChar"/>
    <w:uiPriority w:val="1"/>
    <w:qFormat/>
    <w:rsid w:val="003032C8"/>
    <w:pPr>
      <w:ind w:left="720"/>
      <w:contextualSpacing/>
    </w:pPr>
  </w:style>
  <w:style w:type="character" w:customStyle="1" w:styleId="ListParagraphChar">
    <w:name w:val="List Paragraph Char"/>
    <w:aliases w:val="Table of contents numbered Char,List Paragraph in table Char,lp1 Char,CPS Char,Ha Char,Dot pt Char,WinDForce-Letter Char,ANNEX Char,Normal 1 Char,OBC Bulle Char,Graphi Char,3 Char,Heading 2_sj Char,Normal 2 Char,En tête 1 Char,l Char"/>
    <w:link w:val="ListParagraph"/>
    <w:uiPriority w:val="1"/>
    <w:qFormat/>
    <w:locked/>
    <w:rsid w:val="00EF07DB"/>
  </w:style>
  <w:style w:type="paragraph" w:styleId="Caption">
    <w:name w:val="caption"/>
    <w:basedOn w:val="Normal"/>
    <w:next w:val="Normal"/>
    <w:uiPriority w:val="35"/>
    <w:qFormat/>
    <w:rsid w:val="00EF07DB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  <w:lang w:val="en-GB"/>
    </w:rPr>
  </w:style>
  <w:style w:type="paragraph" w:styleId="NormalWeb">
    <w:name w:val="Normal (Web)"/>
    <w:basedOn w:val="Normal"/>
    <w:uiPriority w:val="99"/>
    <w:semiHidden/>
    <w:unhideWhenUsed/>
    <w:rsid w:val="000F6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>
                <a:solidFill>
                  <a:schemeClr val="tx1"/>
                </a:solidFill>
                <a:latin typeface="GHEA Grapalat" panose="02000506050000020003" pitchFamily="50" charset="0"/>
              </a:rPr>
              <a:t>ՀՀ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շրջակա միջավայրի նախարարության կողմից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իրականացվելիք ծախսերը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հազար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layout>
        <c:manualLayout>
          <c:xMode val="edge"/>
          <c:yMode val="edge"/>
          <c:x val="0.16135904886889141"/>
          <c:y val="3.060443764345830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4625236091650138"/>
          <c:w val="0.28635666600619403"/>
          <c:h val="0.7361088925047217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D626-4519-BB53-BE457D866DDB}"/>
              </c:ext>
            </c:extLst>
          </c:dPt>
          <c:dPt>
            <c:idx val="1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D626-4519-BB53-BE457D866DDB}"/>
              </c:ext>
            </c:extLst>
          </c:dPt>
          <c:dPt>
            <c:idx val="2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D626-4519-BB53-BE457D866DDB}"/>
              </c:ext>
            </c:extLst>
          </c:dPt>
          <c:dPt>
            <c:idx val="3"/>
            <c:bubble3D val="0"/>
            <c:spPr>
              <a:solidFill>
                <a:schemeClr val="accent4">
                  <a:lumMod val="60000"/>
                  <a:lumOff val="4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D626-4519-BB53-BE457D866DDB}"/>
              </c:ext>
            </c:extLst>
          </c:dPt>
          <c:dLbls>
            <c:dLbl>
              <c:idx val="0"/>
              <c:layout>
                <c:manualLayout>
                  <c:x val="0.1323114511302948"/>
                  <c:y val="-3.7810337891000474E-2"/>
                </c:manualLayout>
              </c:layout>
              <c:tx>
                <c:rich>
                  <a:bodyPr/>
                  <a:lstStyle/>
                  <a:p>
                    <a:fld id="{9010ACED-9FE6-494C-B7E6-8C1B126B81B3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775B6ABE-A48F-4329-A599-1B4ADC0F118F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D626-4519-BB53-BE457D866DDB}"/>
                </c:ext>
              </c:extLst>
            </c:dLbl>
            <c:dLbl>
              <c:idx val="1"/>
              <c:layout>
                <c:manualLayout>
                  <c:x val="-6.7567451783442554E-4"/>
                  <c:y val="-2.2514968161071486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D626-4519-BB53-BE457D866DDB}"/>
                </c:ext>
              </c:extLst>
            </c:dLbl>
            <c:dLbl>
              <c:idx val="2"/>
              <c:layout>
                <c:manualLayout>
                  <c:x val="1.158868902855033E-2"/>
                  <c:y val="-5.1105270576731953E-3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D626-4519-BB53-BE457D866DDB}"/>
                </c:ext>
              </c:extLst>
            </c:dLbl>
            <c:dLbl>
              <c:idx val="3"/>
              <c:layout>
                <c:manualLayout>
                  <c:x val="9.0606564087745162E-3"/>
                  <c:y val="5.0729144920786923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D626-4519-BB53-BE457D866DDB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4"/>
                <c:pt idx="0">
                  <c:v>Ծառայությունների մատուցում</c:v>
                </c:pt>
                <c:pt idx="1">
                  <c:v>Տրանսֆերտների տրամադրում</c:v>
                </c:pt>
                <c:pt idx="2">
                  <c:v>Պետական մարմինների կողմից օգտագործվող ոչ ֆինանսական ակտիվների հետ գործառնություններ</c:v>
                </c:pt>
                <c:pt idx="3">
                  <c:v>Այլ պետական կազմակերպությունների կողմից օգտագործվող ոչ ֆինանսական ակտիվների հետ գործառնություններ </c:v>
                </c:pt>
              </c:strCache>
            </c:strRef>
          </c:cat>
          <c:val>
            <c:numRef>
              <c:f>Sheet1!$B$2:$B$5</c:f>
              <c:numCache>
                <c:formatCode>##,##0.0;\(##,##0.0\);\-</c:formatCode>
                <c:ptCount val="4"/>
                <c:pt idx="0">
                  <c:v>13576766.6</c:v>
                </c:pt>
                <c:pt idx="1">
                  <c:v>1281025.3999999999</c:v>
                </c:pt>
                <c:pt idx="2">
                  <c:v>341550</c:v>
                </c:pt>
                <c:pt idx="3">
                  <c:v>500000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D626-4519-BB53-BE457D866DDB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տեսակարար կշիռը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D626-4519-BB53-BE457D866DD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D626-4519-BB53-BE457D866DDB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E-D626-4519-BB53-BE457D866DDB}"/>
              </c:ext>
            </c:extLst>
          </c:dPt>
          <c:cat>
            <c:strRef>
              <c:f>Sheet1!$A$2:$A$5</c:f>
              <c:strCache>
                <c:ptCount val="4"/>
                <c:pt idx="0">
                  <c:v>Ծառայությունների մատուցում</c:v>
                </c:pt>
                <c:pt idx="1">
                  <c:v>Տրանսֆերտների տրամադրում</c:v>
                </c:pt>
                <c:pt idx="2">
                  <c:v>Պետական մարմինների կողմից օգտագործվող ոչ ֆինանսական ակտիվների հետ գործառնություններ</c:v>
                </c:pt>
                <c:pt idx="3">
                  <c:v>Այլ պետական կազմակերպությունների կողմից օգտագործվող ոչ ֆինանսական ակտիվների հետ գործառնություններ </c:v>
                </c:pt>
              </c:strCache>
            </c:strRef>
          </c:cat>
          <c:val>
            <c:numRef>
              <c:f>Sheet1!$C$3:$C$5</c:f>
              <c:numCache>
                <c:formatCode>0.0%</c:formatCode>
                <c:ptCount val="3"/>
                <c:pt idx="0">
                  <c:v>0.86499999999999999</c:v>
                </c:pt>
                <c:pt idx="1">
                  <c:v>2.1999999999999999E-2</c:v>
                </c:pt>
                <c:pt idx="2">
                  <c:v>3.2000000000000001E-2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1-D626-4519-BB53-BE457D866DD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09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6072197623686348"/>
          <c:y val="0.31601499095271035"/>
          <c:w val="0.41964332936792775"/>
          <c:h val="0.6032653481868757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EAF0A-D430-4E71-AF01-3A7F6A403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990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Edaryan</dc:creator>
  <cp:keywords/>
  <dc:description/>
  <cp:lastModifiedBy>Vladimir Edaryan</cp:lastModifiedBy>
  <cp:revision>33</cp:revision>
  <dcterms:created xsi:type="dcterms:W3CDTF">2025-09-15T08:19:00Z</dcterms:created>
  <dcterms:modified xsi:type="dcterms:W3CDTF">2025-11-27T05:28:00Z</dcterms:modified>
</cp:coreProperties>
</file>